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3130D" w14:textId="77777777" w:rsidR="008A1E17" w:rsidRDefault="000149BB">
      <w:pPr>
        <w:jc w:val="center"/>
        <w:rPr>
          <w:rFonts w:ascii="Arial" w:eastAsia="Arial" w:hAnsi="Arial" w:cs="Arial"/>
          <w:b/>
          <w:sz w:val="24"/>
          <w:szCs w:val="24"/>
        </w:rPr>
      </w:pPr>
      <w:r>
        <w:rPr>
          <w:rFonts w:ascii="Arial" w:eastAsia="Arial" w:hAnsi="Arial" w:cs="Arial"/>
          <w:b/>
          <w:sz w:val="24"/>
          <w:szCs w:val="24"/>
        </w:rPr>
        <w:t>Miami-Dade County Human Trafficking Coalition (MDCHTC)</w:t>
      </w:r>
    </w:p>
    <w:p w14:paraId="41CEA9E5" w14:textId="77777777" w:rsidR="008A1E17" w:rsidRDefault="000149BB">
      <w:pPr>
        <w:rPr>
          <w:rFonts w:ascii="Arial" w:eastAsia="Arial" w:hAnsi="Arial" w:cs="Arial"/>
          <w:b/>
          <w:sz w:val="24"/>
          <w:szCs w:val="24"/>
          <w:u w:val="single"/>
        </w:rPr>
      </w:pPr>
      <w:r>
        <w:rPr>
          <w:rFonts w:ascii="Arial" w:eastAsia="Arial" w:hAnsi="Arial" w:cs="Arial"/>
          <w:b/>
          <w:sz w:val="24"/>
          <w:szCs w:val="24"/>
          <w:u w:val="single"/>
        </w:rPr>
        <w:t>Mission</w:t>
      </w:r>
    </w:p>
    <w:p w14:paraId="30589DAB" w14:textId="77777777" w:rsidR="008A1E17" w:rsidRDefault="000149BB">
      <w:pPr>
        <w:jc w:val="both"/>
        <w:rPr>
          <w:rFonts w:ascii="Arial" w:eastAsia="Arial" w:hAnsi="Arial" w:cs="Arial"/>
        </w:rPr>
      </w:pPr>
      <w:r>
        <w:rPr>
          <w:rFonts w:ascii="Arial" w:eastAsia="Arial" w:hAnsi="Arial" w:cs="Arial"/>
        </w:rPr>
        <w:t>The Miami-Dade County Human Trafficking Coalition is a community collaborative that aims for the elimination of human trafficking, provides coordination, increases communication among stakeholder and raises awareness about human trafficking and the resources available in Miami-Dade County for victims and survivors. The coalition meets every other month to discuss strategies to support survivors, increase public knowledge, and improve the response to human trafficking in the community.</w:t>
      </w:r>
    </w:p>
    <w:p w14:paraId="52A57D0A" w14:textId="77777777" w:rsidR="008A1E17" w:rsidRDefault="000149BB">
      <w:pPr>
        <w:jc w:val="both"/>
        <w:rPr>
          <w:rFonts w:ascii="Arial" w:eastAsia="Arial" w:hAnsi="Arial" w:cs="Arial"/>
          <w:b/>
          <w:sz w:val="24"/>
          <w:szCs w:val="24"/>
        </w:rPr>
      </w:pPr>
      <w:r>
        <w:rPr>
          <w:rFonts w:ascii="Arial" w:eastAsia="Arial" w:hAnsi="Arial" w:cs="Arial"/>
          <w:b/>
          <w:sz w:val="24"/>
          <w:szCs w:val="24"/>
          <w:u w:val="single"/>
        </w:rPr>
        <w:t>MDCHTC will</w:t>
      </w:r>
      <w:r>
        <w:rPr>
          <w:rFonts w:ascii="Arial" w:eastAsia="Arial" w:hAnsi="Arial" w:cs="Arial"/>
          <w:b/>
          <w:sz w:val="24"/>
          <w:szCs w:val="24"/>
        </w:rPr>
        <w:t>:</w:t>
      </w:r>
    </w:p>
    <w:p w14:paraId="31BAD342" w14:textId="77777777" w:rsidR="008A1E17" w:rsidRDefault="000149BB">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Host bi-monthly meetings.</w:t>
      </w:r>
    </w:p>
    <w:p w14:paraId="674750A8" w14:textId="77777777" w:rsidR="008A1E17" w:rsidRDefault="000149BB">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Create and maintain an updated directory.</w:t>
      </w:r>
    </w:p>
    <w:p w14:paraId="35EE3A63" w14:textId="77777777" w:rsidR="008A1E17" w:rsidRDefault="000149BB">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Identify new stakeholders and invite them to join and make a presentation in the meetings.</w:t>
      </w:r>
    </w:p>
    <w:p w14:paraId="0F42BD63" w14:textId="77777777" w:rsidR="008A1E17" w:rsidRDefault="000149BB">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Create committees as needed to collectively eliminate human trafficking in Miami-Dade County.</w:t>
      </w:r>
    </w:p>
    <w:p w14:paraId="0E683524" w14:textId="77777777" w:rsidR="008A1E17" w:rsidRDefault="000149BB">
      <w:pPr>
        <w:rPr>
          <w:rFonts w:ascii="Arial" w:eastAsia="Arial" w:hAnsi="Arial" w:cs="Arial"/>
          <w:b/>
          <w:sz w:val="24"/>
          <w:szCs w:val="24"/>
        </w:rPr>
      </w:pPr>
      <w:r>
        <w:rPr>
          <w:rFonts w:ascii="Arial" w:eastAsia="Arial" w:hAnsi="Arial" w:cs="Arial"/>
          <w:b/>
          <w:sz w:val="24"/>
          <w:szCs w:val="24"/>
          <w:u w:val="single"/>
        </w:rPr>
        <w:t>2025 Meeting Dates</w:t>
      </w:r>
      <w:r>
        <w:rPr>
          <w:rFonts w:ascii="Arial" w:eastAsia="Arial" w:hAnsi="Arial" w:cs="Arial"/>
          <w:b/>
          <w:sz w:val="24"/>
          <w:szCs w:val="24"/>
        </w:rPr>
        <w:t>: First Tuesday of the Month bi-monthly from 2pm-4pm</w:t>
      </w:r>
    </w:p>
    <w:p w14:paraId="75B2611B" w14:textId="77777777" w:rsidR="000149BB" w:rsidRPr="000149BB" w:rsidRDefault="000149BB" w:rsidP="000149BB">
      <w:pPr>
        <w:jc w:val="both"/>
        <w:rPr>
          <w:rFonts w:ascii="Arial" w:eastAsia="Arial" w:hAnsi="Arial" w:cs="Arial"/>
          <w:sz w:val="24"/>
          <w:szCs w:val="24"/>
        </w:rPr>
      </w:pPr>
      <w:r w:rsidRPr="000149BB">
        <w:rPr>
          <w:rFonts w:ascii="Arial" w:eastAsia="Arial" w:hAnsi="Arial" w:cs="Arial"/>
          <w:sz w:val="24"/>
          <w:szCs w:val="24"/>
        </w:rPr>
        <w:t xml:space="preserve">Tuesday, January 31, 2025(Annual Event) </w:t>
      </w:r>
    </w:p>
    <w:p w14:paraId="57442F16" w14:textId="77777777" w:rsidR="000149BB" w:rsidRPr="000149BB" w:rsidRDefault="000149BB" w:rsidP="000149BB">
      <w:pPr>
        <w:jc w:val="both"/>
        <w:rPr>
          <w:rFonts w:ascii="Arial" w:eastAsia="Arial" w:hAnsi="Arial" w:cs="Arial"/>
          <w:sz w:val="24"/>
          <w:szCs w:val="24"/>
        </w:rPr>
      </w:pPr>
      <w:r w:rsidRPr="000149BB">
        <w:rPr>
          <w:rFonts w:ascii="Arial" w:eastAsia="Arial" w:hAnsi="Arial" w:cs="Arial"/>
          <w:sz w:val="24"/>
          <w:szCs w:val="24"/>
        </w:rPr>
        <w:t>Tuesday, March 4, 2025</w:t>
      </w:r>
    </w:p>
    <w:p w14:paraId="6DCF3695" w14:textId="77777777" w:rsidR="000149BB" w:rsidRPr="000149BB" w:rsidRDefault="000149BB" w:rsidP="000149BB">
      <w:pPr>
        <w:jc w:val="both"/>
        <w:rPr>
          <w:rFonts w:ascii="Arial" w:eastAsia="Arial" w:hAnsi="Arial" w:cs="Arial"/>
          <w:sz w:val="24"/>
          <w:szCs w:val="24"/>
        </w:rPr>
      </w:pPr>
      <w:r w:rsidRPr="000149BB">
        <w:rPr>
          <w:rFonts w:ascii="Arial" w:eastAsia="Arial" w:hAnsi="Arial" w:cs="Arial"/>
          <w:sz w:val="24"/>
          <w:szCs w:val="24"/>
        </w:rPr>
        <w:t>Tuesday, May 6, 2025</w:t>
      </w:r>
    </w:p>
    <w:p w14:paraId="416DD8EE" w14:textId="77777777" w:rsidR="000149BB" w:rsidRPr="000149BB" w:rsidRDefault="000149BB" w:rsidP="000149BB">
      <w:pPr>
        <w:jc w:val="both"/>
        <w:rPr>
          <w:rFonts w:ascii="Arial" w:eastAsia="Arial" w:hAnsi="Arial" w:cs="Arial"/>
          <w:sz w:val="24"/>
          <w:szCs w:val="24"/>
        </w:rPr>
      </w:pPr>
      <w:r w:rsidRPr="000149BB">
        <w:rPr>
          <w:rFonts w:ascii="Arial" w:eastAsia="Arial" w:hAnsi="Arial" w:cs="Arial"/>
          <w:sz w:val="24"/>
          <w:szCs w:val="24"/>
        </w:rPr>
        <w:t>Tuesday, July 1, 2025</w:t>
      </w:r>
    </w:p>
    <w:p w14:paraId="2E280465" w14:textId="77777777" w:rsidR="000149BB" w:rsidRPr="000149BB" w:rsidRDefault="000149BB" w:rsidP="000149BB">
      <w:pPr>
        <w:jc w:val="both"/>
        <w:rPr>
          <w:rFonts w:ascii="Arial" w:eastAsia="Arial" w:hAnsi="Arial" w:cs="Arial"/>
          <w:sz w:val="24"/>
          <w:szCs w:val="24"/>
        </w:rPr>
      </w:pPr>
      <w:r w:rsidRPr="000149BB">
        <w:rPr>
          <w:rFonts w:ascii="Arial" w:eastAsia="Arial" w:hAnsi="Arial" w:cs="Arial"/>
          <w:sz w:val="24"/>
          <w:szCs w:val="24"/>
        </w:rPr>
        <w:t>Tuesday, September 2, 2025</w:t>
      </w:r>
    </w:p>
    <w:p w14:paraId="2F5AC2C8" w14:textId="503D59AD" w:rsidR="000149BB" w:rsidRDefault="000149BB" w:rsidP="000149BB">
      <w:pPr>
        <w:jc w:val="both"/>
        <w:rPr>
          <w:rFonts w:ascii="Arial" w:eastAsia="Arial" w:hAnsi="Arial" w:cs="Arial"/>
          <w:sz w:val="24"/>
          <w:szCs w:val="24"/>
        </w:rPr>
      </w:pPr>
      <w:r w:rsidRPr="000149BB">
        <w:rPr>
          <w:rFonts w:ascii="Arial" w:eastAsia="Arial" w:hAnsi="Arial" w:cs="Arial"/>
          <w:sz w:val="24"/>
          <w:szCs w:val="24"/>
        </w:rPr>
        <w:t>Tuesday, November 4, 2025</w:t>
      </w:r>
    </w:p>
    <w:p w14:paraId="0EE3C813" w14:textId="77777777" w:rsidR="008A1E17" w:rsidRDefault="000149BB">
      <w:pPr>
        <w:spacing w:line="240" w:lineRule="auto"/>
        <w:jc w:val="both"/>
        <w:rPr>
          <w:rFonts w:ascii="Arial" w:eastAsia="Arial" w:hAnsi="Arial" w:cs="Arial"/>
          <w:sz w:val="24"/>
          <w:szCs w:val="24"/>
        </w:rPr>
      </w:pPr>
      <w:r>
        <w:rPr>
          <w:rFonts w:ascii="Arial" w:eastAsia="Arial" w:hAnsi="Arial" w:cs="Arial"/>
          <w:sz w:val="24"/>
          <w:szCs w:val="24"/>
        </w:rPr>
        <w:t>The coalition has six specialized committees, each playing a key role in addressing human trafficking from different angles. Here’s an explanation of the six committees:</w:t>
      </w:r>
    </w:p>
    <w:p w14:paraId="537F2996" w14:textId="77777777" w:rsidR="008A1E17" w:rsidRDefault="000149BB">
      <w:pPr>
        <w:numPr>
          <w:ilvl w:val="0"/>
          <w:numId w:val="1"/>
        </w:numPr>
        <w:spacing w:after="0" w:line="240" w:lineRule="auto"/>
        <w:jc w:val="both"/>
        <w:rPr>
          <w:rFonts w:ascii="Arial" w:eastAsia="Arial" w:hAnsi="Arial" w:cs="Arial"/>
          <w:sz w:val="24"/>
          <w:szCs w:val="24"/>
        </w:rPr>
      </w:pPr>
      <w:r>
        <w:rPr>
          <w:rFonts w:ascii="Arial" w:eastAsia="Arial" w:hAnsi="Arial" w:cs="Arial"/>
          <w:b/>
          <w:sz w:val="24"/>
          <w:szCs w:val="24"/>
        </w:rPr>
        <w:t>Educational and Training Committee:</w:t>
      </w:r>
      <w:r>
        <w:rPr>
          <w:rFonts w:ascii="Arial" w:eastAsia="Arial" w:hAnsi="Arial" w:cs="Arial"/>
          <w:sz w:val="24"/>
          <w:szCs w:val="24"/>
        </w:rPr>
        <w:t xml:space="preserve"> This committee focuses on providing education and training programs for community members, service providers, law enforcement, and other stakeholders. Its goal is to raise awareness about the signs of human trafficking, the risks involved, and how to respond effectively. By offering training sessions, the committee helps to ensure that individuals in the community are equipped with the knowledge and tools needed to identify and assist trafficking victims.</w:t>
      </w:r>
    </w:p>
    <w:p w14:paraId="506B5188" w14:textId="0ACDD68C" w:rsidR="008A1E17" w:rsidRDefault="000149BB">
      <w:pPr>
        <w:numPr>
          <w:ilvl w:val="0"/>
          <w:numId w:val="1"/>
        </w:numPr>
        <w:spacing w:after="0" w:line="240" w:lineRule="auto"/>
        <w:jc w:val="both"/>
        <w:rPr>
          <w:rFonts w:ascii="Arial" w:eastAsia="Arial" w:hAnsi="Arial" w:cs="Arial"/>
          <w:sz w:val="24"/>
          <w:szCs w:val="24"/>
        </w:rPr>
      </w:pPr>
      <w:r>
        <w:rPr>
          <w:rFonts w:ascii="Arial" w:eastAsia="Arial" w:hAnsi="Arial" w:cs="Arial"/>
          <w:b/>
          <w:sz w:val="24"/>
          <w:szCs w:val="24"/>
        </w:rPr>
        <w:t>Legislative Committee:</w:t>
      </w:r>
      <w:r>
        <w:rPr>
          <w:rFonts w:ascii="Arial" w:eastAsia="Arial" w:hAnsi="Arial" w:cs="Arial"/>
          <w:sz w:val="24"/>
          <w:szCs w:val="24"/>
        </w:rPr>
        <w:t xml:space="preserve"> The Legislative Committee advocates for policies, laws, and regulations that protect individuals from human trafficking and provide support for survivors. This committee works closely with lawmakers and government agencies to push for changes at the local, state, and national levels. It is responsible for staying informed about legislative developments and ensuring that the coalition’s initiatives align with legal frameworks that prevent human trafficking and help survivors rebuild their lives.</w:t>
      </w:r>
    </w:p>
    <w:p w14:paraId="5708C7D9" w14:textId="77777777" w:rsidR="0030073E" w:rsidRDefault="0030073E" w:rsidP="004838A3">
      <w:pPr>
        <w:spacing w:after="0" w:line="240" w:lineRule="auto"/>
        <w:ind w:left="720"/>
        <w:jc w:val="both"/>
        <w:rPr>
          <w:rFonts w:ascii="Arial" w:eastAsia="Arial" w:hAnsi="Arial" w:cs="Arial"/>
          <w:sz w:val="24"/>
          <w:szCs w:val="24"/>
        </w:rPr>
      </w:pPr>
    </w:p>
    <w:p w14:paraId="4023B9C7" w14:textId="77777777" w:rsidR="008A1E17" w:rsidRDefault="000149BB">
      <w:pPr>
        <w:numPr>
          <w:ilvl w:val="0"/>
          <w:numId w:val="1"/>
        </w:numPr>
        <w:spacing w:after="0" w:line="240" w:lineRule="auto"/>
        <w:jc w:val="both"/>
        <w:rPr>
          <w:rFonts w:ascii="Arial" w:eastAsia="Arial" w:hAnsi="Arial" w:cs="Arial"/>
          <w:sz w:val="24"/>
          <w:szCs w:val="24"/>
        </w:rPr>
      </w:pPr>
      <w:r>
        <w:rPr>
          <w:rFonts w:ascii="Arial" w:eastAsia="Arial" w:hAnsi="Arial" w:cs="Arial"/>
          <w:b/>
          <w:sz w:val="24"/>
          <w:szCs w:val="24"/>
        </w:rPr>
        <w:t>Children Advocacy Committee:</w:t>
      </w:r>
      <w:r>
        <w:rPr>
          <w:rFonts w:ascii="Arial" w:eastAsia="Arial" w:hAnsi="Arial" w:cs="Arial"/>
          <w:sz w:val="24"/>
          <w:szCs w:val="24"/>
        </w:rPr>
        <w:t xml:space="preserve"> This committee is specifically focused on the needs of children and minors who are at risk of or are victims of human trafficking. Given that children are often targeted by traffickers, this committee works to raise awareness of the unique vulnerabilities that children face, as well as the necessary services and interventions required to protect them. It collaborates with schools, child welfare organizations, and law enforcement to develop strategies that safeguard children from trafficking and support their recovery if they become victims.</w:t>
      </w:r>
    </w:p>
    <w:p w14:paraId="359AEC4C" w14:textId="77777777" w:rsidR="008A1E17" w:rsidRDefault="000149BB">
      <w:pPr>
        <w:numPr>
          <w:ilvl w:val="0"/>
          <w:numId w:val="1"/>
        </w:numPr>
        <w:spacing w:after="0" w:line="240" w:lineRule="auto"/>
        <w:jc w:val="both"/>
        <w:rPr>
          <w:rFonts w:ascii="Arial" w:eastAsia="Arial" w:hAnsi="Arial" w:cs="Arial"/>
          <w:sz w:val="24"/>
          <w:szCs w:val="24"/>
        </w:rPr>
      </w:pPr>
      <w:r>
        <w:rPr>
          <w:rFonts w:ascii="Arial" w:eastAsia="Arial" w:hAnsi="Arial" w:cs="Arial"/>
          <w:b/>
          <w:sz w:val="24"/>
          <w:szCs w:val="24"/>
        </w:rPr>
        <w:t>Executive Committee:</w:t>
      </w:r>
      <w:r>
        <w:rPr>
          <w:rFonts w:ascii="Arial" w:eastAsia="Arial" w:hAnsi="Arial" w:cs="Arial"/>
          <w:sz w:val="24"/>
          <w:szCs w:val="24"/>
        </w:rPr>
        <w:t xml:space="preserve"> The Executive Committee provides overall leadership and strategic direction for the coalition. This committee ensures that the coalition is meeting its goals, implementing its mission effectively, and coordinating the work of the other committees. It is made up of high-level decision-makers and stakeholders who oversee the operations, allocate resources, and make crucial decisions about the coalition’s initiatives and partnerships.</w:t>
      </w:r>
    </w:p>
    <w:p w14:paraId="1367F3C2" w14:textId="77777777" w:rsidR="008A1E17" w:rsidRDefault="000149BB">
      <w:pPr>
        <w:numPr>
          <w:ilvl w:val="0"/>
          <w:numId w:val="1"/>
        </w:numPr>
        <w:spacing w:after="0" w:line="240" w:lineRule="auto"/>
        <w:jc w:val="both"/>
        <w:rPr>
          <w:rFonts w:ascii="Arial" w:eastAsia="Arial" w:hAnsi="Arial" w:cs="Arial"/>
          <w:sz w:val="24"/>
          <w:szCs w:val="24"/>
        </w:rPr>
      </w:pPr>
      <w:r>
        <w:rPr>
          <w:rFonts w:ascii="Arial" w:eastAsia="Arial" w:hAnsi="Arial" w:cs="Arial"/>
          <w:b/>
          <w:sz w:val="24"/>
          <w:szCs w:val="24"/>
        </w:rPr>
        <w:t>Faith-Based Committee:</w:t>
      </w:r>
      <w:r>
        <w:rPr>
          <w:rFonts w:ascii="Arial" w:eastAsia="Arial" w:hAnsi="Arial" w:cs="Arial"/>
          <w:sz w:val="24"/>
          <w:szCs w:val="24"/>
        </w:rPr>
        <w:t xml:space="preserve"> The Faith-Based Committee brings together religious organizations and faith leaders to address human trafficking from a faith perspective. This committee focuses on mobilizing faith communities to raise awareness, offer spiritual support, and provide practical resources for survivors. It works on creating partnerships between faith-based groups and social services to offer holistic care for survivors and contribute to community education and advocacy.</w:t>
      </w:r>
    </w:p>
    <w:p w14:paraId="4AC9171B" w14:textId="77777777" w:rsidR="002A67F9" w:rsidRDefault="000149BB" w:rsidP="00127706">
      <w:pPr>
        <w:numPr>
          <w:ilvl w:val="0"/>
          <w:numId w:val="1"/>
        </w:numPr>
        <w:spacing w:line="240" w:lineRule="auto"/>
        <w:jc w:val="both"/>
        <w:rPr>
          <w:rFonts w:ascii="Arial" w:eastAsia="Arial" w:hAnsi="Arial" w:cs="Arial"/>
          <w:sz w:val="24"/>
          <w:szCs w:val="24"/>
        </w:rPr>
      </w:pPr>
      <w:r w:rsidRPr="002A67F9">
        <w:rPr>
          <w:rFonts w:ascii="Arial" w:eastAsia="Arial" w:hAnsi="Arial" w:cs="Arial"/>
          <w:b/>
          <w:sz w:val="24"/>
          <w:szCs w:val="24"/>
        </w:rPr>
        <w:t>Healthcare Professional</w:t>
      </w:r>
      <w:r w:rsidR="0030073E" w:rsidRPr="002A67F9">
        <w:rPr>
          <w:rFonts w:ascii="Arial" w:eastAsia="Arial" w:hAnsi="Arial" w:cs="Arial"/>
          <w:b/>
          <w:sz w:val="24"/>
          <w:szCs w:val="24"/>
        </w:rPr>
        <w:t>s</w:t>
      </w:r>
      <w:r w:rsidRPr="002A67F9">
        <w:rPr>
          <w:rFonts w:ascii="Arial" w:eastAsia="Arial" w:hAnsi="Arial" w:cs="Arial"/>
          <w:b/>
          <w:sz w:val="24"/>
          <w:szCs w:val="24"/>
        </w:rPr>
        <w:t xml:space="preserve"> Committee:</w:t>
      </w:r>
      <w:r w:rsidRPr="002A67F9">
        <w:rPr>
          <w:rFonts w:ascii="Arial" w:eastAsia="Arial" w:hAnsi="Arial" w:cs="Arial"/>
          <w:sz w:val="24"/>
          <w:szCs w:val="24"/>
        </w:rPr>
        <w:t xml:space="preserve"> The Healthcare Professional Committee educates and equips healthcare providers, such as doctors, nurses, and medical staff, to recognize signs of human trafficking in patients. Victims of trafficking may come into contact with healthcare professionals while seeking medical care, and this committee aims to train healthcare workers to spot indicators of trafficking and know how to respond appropriately. It also works on developing protocols and resources that healthcare professionals can use to support trafficking survivors and connect them with the necessary services.</w:t>
      </w:r>
    </w:p>
    <w:p w14:paraId="7C391798" w14:textId="2DEF2772" w:rsidR="00AE5EE5" w:rsidRPr="00AE5EE5" w:rsidRDefault="00AE5EE5" w:rsidP="00127706">
      <w:pPr>
        <w:numPr>
          <w:ilvl w:val="0"/>
          <w:numId w:val="1"/>
        </w:numPr>
        <w:spacing w:line="240" w:lineRule="auto"/>
        <w:jc w:val="both"/>
        <w:rPr>
          <w:rFonts w:ascii="Arial" w:eastAsia="Arial" w:hAnsi="Arial" w:cs="Arial"/>
          <w:sz w:val="24"/>
          <w:szCs w:val="24"/>
        </w:rPr>
      </w:pPr>
      <w:r w:rsidRPr="00AE5EE5">
        <w:rPr>
          <w:rFonts w:ascii="Arial" w:eastAsia="Arial" w:hAnsi="Arial" w:cs="Arial"/>
          <w:b/>
          <w:bCs/>
          <w:sz w:val="24"/>
          <w:szCs w:val="24"/>
        </w:rPr>
        <w:t>Human Trafficking Survivor Committee</w:t>
      </w:r>
      <w:r w:rsidRPr="00AE5EE5">
        <w:rPr>
          <w:rFonts w:ascii="Arial" w:eastAsia="Arial" w:hAnsi="Arial" w:cs="Arial"/>
          <w:sz w:val="24"/>
          <w:szCs w:val="24"/>
        </w:rPr>
        <w:t xml:space="preserve"> serves a vital role in both advocacy and education</w:t>
      </w:r>
      <w:r w:rsidR="00095B81" w:rsidRPr="002A67F9">
        <w:rPr>
          <w:rFonts w:ascii="Arial" w:eastAsia="Arial" w:hAnsi="Arial" w:cs="Arial"/>
          <w:sz w:val="24"/>
          <w:szCs w:val="24"/>
        </w:rPr>
        <w:t xml:space="preserve">. </w:t>
      </w:r>
      <w:r w:rsidRPr="00AE5EE5">
        <w:rPr>
          <w:rFonts w:ascii="Arial" w:eastAsia="Arial" w:hAnsi="Arial" w:cs="Arial"/>
          <w:sz w:val="24"/>
          <w:szCs w:val="24"/>
        </w:rPr>
        <w:t>Its main purpose is to</w:t>
      </w:r>
      <w:r w:rsidRPr="002A67F9">
        <w:rPr>
          <w:rFonts w:ascii="Arial" w:eastAsia="Arial" w:hAnsi="Arial" w:cs="Arial"/>
          <w:sz w:val="24"/>
          <w:szCs w:val="24"/>
        </w:rPr>
        <w:t xml:space="preserve"> </w:t>
      </w:r>
      <w:r w:rsidR="00621B46" w:rsidRPr="002A67F9">
        <w:rPr>
          <w:rFonts w:ascii="Arial" w:eastAsia="Arial" w:hAnsi="Arial" w:cs="Arial"/>
          <w:sz w:val="24"/>
          <w:szCs w:val="24"/>
        </w:rPr>
        <w:t>p</w:t>
      </w:r>
      <w:r w:rsidRPr="00AE5EE5">
        <w:rPr>
          <w:rFonts w:ascii="Arial" w:eastAsia="Arial" w:hAnsi="Arial" w:cs="Arial"/>
          <w:sz w:val="24"/>
          <w:szCs w:val="24"/>
        </w:rPr>
        <w:t xml:space="preserve">rovide </w:t>
      </w:r>
      <w:r w:rsidR="00621B46" w:rsidRPr="002A67F9">
        <w:rPr>
          <w:rFonts w:ascii="Arial" w:eastAsia="Arial" w:hAnsi="Arial" w:cs="Arial"/>
          <w:sz w:val="24"/>
          <w:szCs w:val="24"/>
        </w:rPr>
        <w:t>t</w:t>
      </w:r>
      <w:r w:rsidRPr="00AE5EE5">
        <w:rPr>
          <w:rFonts w:ascii="Arial" w:eastAsia="Arial" w:hAnsi="Arial" w:cs="Arial"/>
          <w:sz w:val="24"/>
          <w:szCs w:val="24"/>
        </w:rPr>
        <w:t xml:space="preserve">estimonial </w:t>
      </w:r>
      <w:r w:rsidR="00621B46" w:rsidRPr="002A67F9">
        <w:rPr>
          <w:rFonts w:ascii="Arial" w:eastAsia="Arial" w:hAnsi="Arial" w:cs="Arial"/>
          <w:sz w:val="24"/>
          <w:szCs w:val="24"/>
        </w:rPr>
        <w:t>i</w:t>
      </w:r>
      <w:r w:rsidRPr="00AE5EE5">
        <w:rPr>
          <w:rFonts w:ascii="Arial" w:eastAsia="Arial" w:hAnsi="Arial" w:cs="Arial"/>
          <w:sz w:val="24"/>
          <w:szCs w:val="24"/>
        </w:rPr>
        <w:t>nformation</w:t>
      </w:r>
      <w:r w:rsidR="005362C2" w:rsidRPr="002A67F9">
        <w:rPr>
          <w:rFonts w:ascii="Arial" w:eastAsia="Arial" w:hAnsi="Arial" w:cs="Arial"/>
          <w:sz w:val="24"/>
          <w:szCs w:val="24"/>
        </w:rPr>
        <w:t xml:space="preserve"> through the</w:t>
      </w:r>
      <w:r w:rsidR="00621B46" w:rsidRPr="002A67F9">
        <w:rPr>
          <w:rFonts w:ascii="Arial" w:eastAsia="Arial" w:hAnsi="Arial" w:cs="Arial"/>
          <w:sz w:val="24"/>
          <w:szCs w:val="24"/>
        </w:rPr>
        <w:t xml:space="preserve"> </w:t>
      </w:r>
      <w:r w:rsidR="005362C2" w:rsidRPr="002A67F9">
        <w:rPr>
          <w:rFonts w:ascii="Arial" w:eastAsia="Arial" w:hAnsi="Arial" w:cs="Arial"/>
          <w:sz w:val="24"/>
          <w:szCs w:val="24"/>
        </w:rPr>
        <w:t xml:space="preserve">sharing </w:t>
      </w:r>
      <w:r w:rsidR="00621B46" w:rsidRPr="002A67F9">
        <w:rPr>
          <w:rFonts w:ascii="Arial" w:eastAsia="Arial" w:hAnsi="Arial" w:cs="Arial"/>
          <w:sz w:val="24"/>
          <w:szCs w:val="24"/>
        </w:rPr>
        <w:t xml:space="preserve">of </w:t>
      </w:r>
      <w:r w:rsidR="005362C2" w:rsidRPr="002A67F9">
        <w:rPr>
          <w:rFonts w:ascii="Arial" w:eastAsia="Arial" w:hAnsi="Arial" w:cs="Arial"/>
          <w:sz w:val="24"/>
          <w:szCs w:val="24"/>
        </w:rPr>
        <w:t>personal experiences</w:t>
      </w:r>
      <w:r w:rsidR="00725C3B" w:rsidRPr="002A67F9">
        <w:rPr>
          <w:rFonts w:ascii="Arial" w:eastAsia="Arial" w:hAnsi="Arial" w:cs="Arial"/>
          <w:sz w:val="24"/>
          <w:szCs w:val="24"/>
        </w:rPr>
        <w:t xml:space="preserve"> </w:t>
      </w:r>
      <w:r w:rsidR="00621B46" w:rsidRPr="002A67F9">
        <w:rPr>
          <w:rFonts w:ascii="Arial" w:eastAsia="Arial" w:hAnsi="Arial" w:cs="Arial"/>
          <w:sz w:val="24"/>
          <w:szCs w:val="24"/>
        </w:rPr>
        <w:t>to e</w:t>
      </w:r>
      <w:r w:rsidRPr="00AE5EE5">
        <w:rPr>
          <w:rFonts w:ascii="Arial" w:eastAsia="Arial" w:hAnsi="Arial" w:cs="Arial"/>
          <w:sz w:val="24"/>
          <w:szCs w:val="24"/>
        </w:rPr>
        <w:t>ducate the public, professionals, and policymakers on the realities of human trafficking</w:t>
      </w:r>
      <w:r w:rsidR="00AE0352" w:rsidRPr="002A67F9">
        <w:rPr>
          <w:rFonts w:ascii="Arial" w:eastAsia="Arial" w:hAnsi="Arial" w:cs="Arial"/>
          <w:sz w:val="24"/>
          <w:szCs w:val="24"/>
        </w:rPr>
        <w:t xml:space="preserve">. </w:t>
      </w:r>
      <w:r w:rsidR="00750195" w:rsidRPr="002A67F9">
        <w:rPr>
          <w:rFonts w:ascii="Arial" w:eastAsia="Arial" w:hAnsi="Arial" w:cs="Arial"/>
          <w:sz w:val="24"/>
          <w:szCs w:val="24"/>
        </w:rPr>
        <w:t xml:space="preserve">The committee is focused on </w:t>
      </w:r>
      <w:r w:rsidR="00095B81" w:rsidRPr="002A67F9">
        <w:rPr>
          <w:rFonts w:ascii="Arial" w:eastAsia="Arial" w:hAnsi="Arial" w:cs="Arial"/>
          <w:sz w:val="24"/>
          <w:szCs w:val="24"/>
        </w:rPr>
        <w:t>informing</w:t>
      </w:r>
      <w:r w:rsidRPr="00AE5EE5">
        <w:rPr>
          <w:rFonts w:ascii="Arial" w:eastAsia="Arial" w:hAnsi="Arial" w:cs="Arial"/>
          <w:sz w:val="24"/>
          <w:szCs w:val="24"/>
        </w:rPr>
        <w:t xml:space="preserve"> service providers and law enforcement on how to improve support, intervention, and prevention </w:t>
      </w:r>
      <w:r w:rsidR="00750195" w:rsidRPr="002A67F9">
        <w:rPr>
          <w:rFonts w:ascii="Arial" w:eastAsia="Arial" w:hAnsi="Arial" w:cs="Arial"/>
          <w:sz w:val="24"/>
          <w:szCs w:val="24"/>
        </w:rPr>
        <w:t xml:space="preserve">strategies </w:t>
      </w:r>
      <w:r w:rsidR="00D27C58" w:rsidRPr="002A67F9">
        <w:rPr>
          <w:rFonts w:ascii="Arial" w:eastAsia="Arial" w:hAnsi="Arial" w:cs="Arial"/>
          <w:sz w:val="24"/>
          <w:szCs w:val="24"/>
        </w:rPr>
        <w:t>to influence</w:t>
      </w:r>
      <w:r w:rsidRPr="00AE5EE5">
        <w:rPr>
          <w:rFonts w:ascii="Arial" w:eastAsia="Arial" w:hAnsi="Arial" w:cs="Arial"/>
          <w:sz w:val="24"/>
          <w:szCs w:val="24"/>
        </w:rPr>
        <w:t xml:space="preserve"> policy and legislation by giving firsthand insight into gaps in current systems and services.</w:t>
      </w:r>
      <w:r w:rsidR="00750195" w:rsidRPr="002A67F9">
        <w:rPr>
          <w:rFonts w:ascii="Arial" w:eastAsia="Arial" w:hAnsi="Arial" w:cs="Arial"/>
          <w:sz w:val="24"/>
          <w:szCs w:val="24"/>
        </w:rPr>
        <w:t xml:space="preserve"> Ultimately, </w:t>
      </w:r>
      <w:r w:rsidR="00725C3B" w:rsidRPr="002A67F9">
        <w:rPr>
          <w:rFonts w:ascii="Arial" w:eastAsia="Arial" w:hAnsi="Arial" w:cs="Arial"/>
          <w:sz w:val="24"/>
          <w:szCs w:val="24"/>
        </w:rPr>
        <w:t xml:space="preserve">the Committee seeks </w:t>
      </w:r>
      <w:r w:rsidR="00D27C58" w:rsidRPr="002A67F9">
        <w:rPr>
          <w:rFonts w:ascii="Arial" w:eastAsia="Arial" w:hAnsi="Arial" w:cs="Arial"/>
          <w:sz w:val="24"/>
          <w:szCs w:val="24"/>
        </w:rPr>
        <w:t>to e</w:t>
      </w:r>
      <w:r w:rsidRPr="00AE5EE5">
        <w:rPr>
          <w:rFonts w:ascii="Arial" w:eastAsia="Arial" w:hAnsi="Arial" w:cs="Arial"/>
          <w:sz w:val="24"/>
          <w:szCs w:val="24"/>
        </w:rPr>
        <w:t xml:space="preserve">mpower </w:t>
      </w:r>
      <w:r w:rsidR="00D27C58" w:rsidRPr="002A67F9">
        <w:rPr>
          <w:rFonts w:ascii="Arial" w:eastAsia="Arial" w:hAnsi="Arial" w:cs="Arial"/>
          <w:sz w:val="24"/>
          <w:szCs w:val="24"/>
        </w:rPr>
        <w:t>s</w:t>
      </w:r>
      <w:r w:rsidRPr="00AE5EE5">
        <w:rPr>
          <w:rFonts w:ascii="Arial" w:eastAsia="Arial" w:hAnsi="Arial" w:cs="Arial"/>
          <w:sz w:val="24"/>
          <w:szCs w:val="24"/>
        </w:rPr>
        <w:t>urvivors</w:t>
      </w:r>
      <w:r w:rsidR="0003094B" w:rsidRPr="002A67F9">
        <w:rPr>
          <w:rFonts w:ascii="Arial" w:eastAsia="Arial" w:hAnsi="Arial" w:cs="Arial"/>
          <w:sz w:val="24"/>
          <w:szCs w:val="24"/>
        </w:rPr>
        <w:t xml:space="preserve"> by p</w:t>
      </w:r>
      <w:r w:rsidRPr="00AE5EE5">
        <w:rPr>
          <w:rFonts w:ascii="Arial" w:eastAsia="Arial" w:hAnsi="Arial" w:cs="Arial"/>
          <w:sz w:val="24"/>
          <w:szCs w:val="24"/>
        </w:rPr>
        <w:t>roviding a platform for survivors to use their voices in a safe, structured way</w:t>
      </w:r>
      <w:r w:rsidR="0003094B" w:rsidRPr="002A67F9">
        <w:rPr>
          <w:rFonts w:ascii="Arial" w:eastAsia="Arial" w:hAnsi="Arial" w:cs="Arial"/>
          <w:sz w:val="24"/>
          <w:szCs w:val="24"/>
        </w:rPr>
        <w:t xml:space="preserve"> to s</w:t>
      </w:r>
      <w:r w:rsidRPr="00AE5EE5">
        <w:rPr>
          <w:rFonts w:ascii="Arial" w:eastAsia="Arial" w:hAnsi="Arial" w:cs="Arial"/>
          <w:sz w:val="24"/>
          <w:szCs w:val="24"/>
        </w:rPr>
        <w:t xml:space="preserve">upport healing and leadership development </w:t>
      </w:r>
      <w:r w:rsidR="0003094B" w:rsidRPr="002A67F9">
        <w:rPr>
          <w:rFonts w:ascii="Arial" w:eastAsia="Arial" w:hAnsi="Arial" w:cs="Arial"/>
          <w:sz w:val="24"/>
          <w:szCs w:val="24"/>
        </w:rPr>
        <w:t xml:space="preserve">and to </w:t>
      </w:r>
      <w:r w:rsidR="00095B81" w:rsidRPr="002A67F9">
        <w:rPr>
          <w:rFonts w:ascii="Arial" w:eastAsia="Arial" w:hAnsi="Arial" w:cs="Arial"/>
          <w:sz w:val="24"/>
          <w:szCs w:val="24"/>
        </w:rPr>
        <w:t>create</w:t>
      </w:r>
      <w:r w:rsidRPr="00AE5EE5">
        <w:rPr>
          <w:rFonts w:ascii="Arial" w:eastAsia="Arial" w:hAnsi="Arial" w:cs="Arial"/>
          <w:sz w:val="24"/>
          <w:szCs w:val="24"/>
        </w:rPr>
        <w:t xml:space="preserve"> a peer support network among survivors engaged in similar missions.</w:t>
      </w:r>
      <w:r w:rsidR="00AE0352" w:rsidRPr="002A67F9">
        <w:rPr>
          <w:rFonts w:ascii="Arial" w:eastAsia="Arial" w:hAnsi="Arial" w:cs="Arial"/>
          <w:sz w:val="24"/>
          <w:szCs w:val="24"/>
        </w:rPr>
        <w:t xml:space="preserve"> </w:t>
      </w:r>
    </w:p>
    <w:sectPr w:rsidR="00AE5EE5" w:rsidRPr="00AE5E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2E7A7AE-0C84-40F6-8745-B8E8BB778F54}"/>
  </w:font>
  <w:font w:name="Calibri">
    <w:panose1 w:val="020F0502020204030204"/>
    <w:charset w:val="00"/>
    <w:family w:val="swiss"/>
    <w:pitch w:val="variable"/>
    <w:sig w:usb0="E4002EFF" w:usb1="C200247B" w:usb2="00000009" w:usb3="00000000" w:csb0="000001FF" w:csb1="00000000"/>
    <w:embedRegular r:id="rId2" w:fontKey="{E48DDBC4-D702-412C-BABF-5EB4E2E82DA5}"/>
    <w:embedBold r:id="rId3" w:fontKey="{1BA6708F-889E-4250-BCC3-07701FE2572C}"/>
  </w:font>
  <w:font w:name="Segoe UI">
    <w:panose1 w:val="020B0502040204020203"/>
    <w:charset w:val="00"/>
    <w:family w:val="swiss"/>
    <w:pitch w:val="variable"/>
    <w:sig w:usb0="E4002EFF" w:usb1="C000E47F" w:usb2="00000009" w:usb3="00000000" w:csb0="000001FF" w:csb1="00000000"/>
    <w:embedRegular r:id="rId4" w:fontKey="{41EA07CB-070C-42A5-B6DF-7E9BE363FFE6}"/>
  </w:font>
  <w:font w:name="Georgia">
    <w:panose1 w:val="02040502050405020303"/>
    <w:charset w:val="00"/>
    <w:family w:val="roman"/>
    <w:pitch w:val="variable"/>
    <w:sig w:usb0="00000287" w:usb1="00000000" w:usb2="00000000" w:usb3="00000000" w:csb0="0000009F" w:csb1="00000000"/>
    <w:embedRegular r:id="rId5" w:fontKey="{67BF1D75-6139-4F42-A48F-B7C7718B099A}"/>
    <w:embedItalic r:id="rId6" w:fontKey="{14D25891-5431-45A4-960D-BDE3A3B500D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AB09377D-E728-431F-9AE5-18CFC6B21A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91703"/>
    <w:multiLevelType w:val="multilevel"/>
    <w:tmpl w:val="E050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105F3"/>
    <w:multiLevelType w:val="multilevel"/>
    <w:tmpl w:val="E020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904DDF"/>
    <w:multiLevelType w:val="multilevel"/>
    <w:tmpl w:val="5E82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1E6FFD"/>
    <w:multiLevelType w:val="multilevel"/>
    <w:tmpl w:val="F744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434119"/>
    <w:multiLevelType w:val="multilevel"/>
    <w:tmpl w:val="2078E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5557111">
    <w:abstractNumId w:val="2"/>
  </w:num>
  <w:num w:numId="2" w16cid:durableId="1495684852">
    <w:abstractNumId w:val="4"/>
  </w:num>
  <w:num w:numId="3" w16cid:durableId="861090693">
    <w:abstractNumId w:val="3"/>
  </w:num>
  <w:num w:numId="4" w16cid:durableId="1439254816">
    <w:abstractNumId w:val="1"/>
  </w:num>
  <w:num w:numId="5" w16cid:durableId="858159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17"/>
    <w:rsid w:val="000149BB"/>
    <w:rsid w:val="0003094B"/>
    <w:rsid w:val="00095B81"/>
    <w:rsid w:val="0022530C"/>
    <w:rsid w:val="002A67F9"/>
    <w:rsid w:val="0030073E"/>
    <w:rsid w:val="004838A3"/>
    <w:rsid w:val="005362C2"/>
    <w:rsid w:val="00621B46"/>
    <w:rsid w:val="00725C3B"/>
    <w:rsid w:val="00750195"/>
    <w:rsid w:val="008A1E17"/>
    <w:rsid w:val="008A780F"/>
    <w:rsid w:val="00976603"/>
    <w:rsid w:val="00A4208C"/>
    <w:rsid w:val="00AE0352"/>
    <w:rsid w:val="00AE5EE5"/>
    <w:rsid w:val="00C26C53"/>
    <w:rsid w:val="00D27C58"/>
    <w:rsid w:val="00E56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C7BA7"/>
  <w15:docId w15:val="{2535639C-2F13-4EF3-9CDD-476A148B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B7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262"/>
  </w:style>
  <w:style w:type="paragraph" w:styleId="Footer">
    <w:name w:val="footer"/>
    <w:basedOn w:val="Normal"/>
    <w:link w:val="FooterChar"/>
    <w:uiPriority w:val="99"/>
    <w:unhideWhenUsed/>
    <w:rsid w:val="005B7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262"/>
  </w:style>
  <w:style w:type="paragraph" w:styleId="ListParagraph">
    <w:name w:val="List Paragraph"/>
    <w:basedOn w:val="Normal"/>
    <w:uiPriority w:val="34"/>
    <w:qFormat/>
    <w:rsid w:val="00AE44D9"/>
    <w:pPr>
      <w:ind w:left="720"/>
      <w:contextualSpacing/>
    </w:pPr>
  </w:style>
  <w:style w:type="table" w:styleId="TableGrid">
    <w:name w:val="Table Grid"/>
    <w:basedOn w:val="TableNormal"/>
    <w:uiPriority w:val="39"/>
    <w:rsid w:val="00226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3A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A0E"/>
    <w:rPr>
      <w:rFonts w:ascii="Segoe UI" w:hAnsi="Segoe UI" w:cs="Segoe UI"/>
      <w:sz w:val="18"/>
      <w:szCs w:val="18"/>
    </w:rPr>
  </w:style>
  <w:style w:type="paragraph" w:styleId="NormalWeb">
    <w:name w:val="Normal (Web)"/>
    <w:basedOn w:val="Normal"/>
    <w:uiPriority w:val="99"/>
    <w:semiHidden/>
    <w:unhideWhenUsed/>
    <w:rsid w:val="00DA0B46"/>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824530">
      <w:bodyDiv w:val="1"/>
      <w:marLeft w:val="0"/>
      <w:marRight w:val="0"/>
      <w:marTop w:val="0"/>
      <w:marBottom w:val="0"/>
      <w:divBdr>
        <w:top w:val="none" w:sz="0" w:space="0" w:color="auto"/>
        <w:left w:val="none" w:sz="0" w:space="0" w:color="auto"/>
        <w:bottom w:val="none" w:sz="0" w:space="0" w:color="auto"/>
        <w:right w:val="none" w:sz="0" w:space="0" w:color="auto"/>
      </w:divBdr>
      <w:divsChild>
        <w:div w:id="1964115303">
          <w:marLeft w:val="0"/>
          <w:marRight w:val="0"/>
          <w:marTop w:val="0"/>
          <w:marBottom w:val="0"/>
          <w:divBdr>
            <w:top w:val="none" w:sz="0" w:space="0" w:color="auto"/>
            <w:left w:val="none" w:sz="0" w:space="0" w:color="auto"/>
            <w:bottom w:val="none" w:sz="0" w:space="0" w:color="auto"/>
            <w:right w:val="none" w:sz="0" w:space="0" w:color="auto"/>
          </w:divBdr>
          <w:divsChild>
            <w:div w:id="1891502120">
              <w:marLeft w:val="0"/>
              <w:marRight w:val="0"/>
              <w:marTop w:val="0"/>
              <w:marBottom w:val="0"/>
              <w:divBdr>
                <w:top w:val="none" w:sz="0" w:space="0" w:color="auto"/>
                <w:left w:val="none" w:sz="0" w:space="0" w:color="auto"/>
                <w:bottom w:val="none" w:sz="0" w:space="0" w:color="auto"/>
                <w:right w:val="none" w:sz="0" w:space="0" w:color="auto"/>
              </w:divBdr>
              <w:divsChild>
                <w:div w:id="2131779670">
                  <w:marLeft w:val="0"/>
                  <w:marRight w:val="0"/>
                  <w:marTop w:val="0"/>
                  <w:marBottom w:val="0"/>
                  <w:divBdr>
                    <w:top w:val="none" w:sz="0" w:space="0" w:color="auto"/>
                    <w:left w:val="none" w:sz="0" w:space="0" w:color="auto"/>
                    <w:bottom w:val="none" w:sz="0" w:space="0" w:color="auto"/>
                    <w:right w:val="none" w:sz="0" w:space="0" w:color="auto"/>
                  </w:divBdr>
                  <w:divsChild>
                    <w:div w:id="1945306252">
                      <w:marLeft w:val="0"/>
                      <w:marRight w:val="0"/>
                      <w:marTop w:val="0"/>
                      <w:marBottom w:val="0"/>
                      <w:divBdr>
                        <w:top w:val="none" w:sz="0" w:space="0" w:color="auto"/>
                        <w:left w:val="none" w:sz="0" w:space="0" w:color="auto"/>
                        <w:bottom w:val="none" w:sz="0" w:space="0" w:color="auto"/>
                        <w:right w:val="none" w:sz="0" w:space="0" w:color="auto"/>
                      </w:divBdr>
                      <w:divsChild>
                        <w:div w:id="346712061">
                          <w:marLeft w:val="0"/>
                          <w:marRight w:val="0"/>
                          <w:marTop w:val="0"/>
                          <w:marBottom w:val="0"/>
                          <w:divBdr>
                            <w:top w:val="none" w:sz="0" w:space="0" w:color="auto"/>
                            <w:left w:val="none" w:sz="0" w:space="0" w:color="auto"/>
                            <w:bottom w:val="none" w:sz="0" w:space="0" w:color="auto"/>
                            <w:right w:val="none" w:sz="0" w:space="0" w:color="auto"/>
                          </w:divBdr>
                          <w:divsChild>
                            <w:div w:id="57018168">
                              <w:marLeft w:val="0"/>
                              <w:marRight w:val="0"/>
                              <w:marTop w:val="0"/>
                              <w:marBottom w:val="0"/>
                              <w:divBdr>
                                <w:top w:val="none" w:sz="0" w:space="0" w:color="auto"/>
                                <w:left w:val="none" w:sz="0" w:space="0" w:color="auto"/>
                                <w:bottom w:val="none" w:sz="0" w:space="0" w:color="auto"/>
                                <w:right w:val="none" w:sz="0" w:space="0" w:color="auto"/>
                              </w:divBdr>
                              <w:divsChild>
                                <w:div w:id="787355059">
                                  <w:marLeft w:val="0"/>
                                  <w:marRight w:val="0"/>
                                  <w:marTop w:val="0"/>
                                  <w:marBottom w:val="0"/>
                                  <w:divBdr>
                                    <w:top w:val="none" w:sz="0" w:space="0" w:color="auto"/>
                                    <w:left w:val="none" w:sz="0" w:space="0" w:color="auto"/>
                                    <w:bottom w:val="none" w:sz="0" w:space="0" w:color="auto"/>
                                    <w:right w:val="none" w:sz="0" w:space="0" w:color="auto"/>
                                  </w:divBdr>
                                  <w:divsChild>
                                    <w:div w:id="1631978731">
                                      <w:marLeft w:val="0"/>
                                      <w:marRight w:val="0"/>
                                      <w:marTop w:val="0"/>
                                      <w:marBottom w:val="0"/>
                                      <w:divBdr>
                                        <w:top w:val="none" w:sz="0" w:space="0" w:color="auto"/>
                                        <w:left w:val="none" w:sz="0" w:space="0" w:color="auto"/>
                                        <w:bottom w:val="none" w:sz="0" w:space="0" w:color="auto"/>
                                        <w:right w:val="none" w:sz="0" w:space="0" w:color="auto"/>
                                      </w:divBdr>
                                      <w:divsChild>
                                        <w:div w:id="14095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604">
                              <w:marLeft w:val="0"/>
                              <w:marRight w:val="0"/>
                              <w:marTop w:val="0"/>
                              <w:marBottom w:val="0"/>
                              <w:divBdr>
                                <w:top w:val="none" w:sz="0" w:space="0" w:color="auto"/>
                                <w:left w:val="none" w:sz="0" w:space="0" w:color="auto"/>
                                <w:bottom w:val="none" w:sz="0" w:space="0" w:color="auto"/>
                                <w:right w:val="none" w:sz="0" w:space="0" w:color="auto"/>
                              </w:divBdr>
                              <w:divsChild>
                                <w:div w:id="1058045662">
                                  <w:marLeft w:val="0"/>
                                  <w:marRight w:val="0"/>
                                  <w:marTop w:val="0"/>
                                  <w:marBottom w:val="0"/>
                                  <w:divBdr>
                                    <w:top w:val="none" w:sz="0" w:space="0" w:color="auto"/>
                                    <w:left w:val="none" w:sz="0" w:space="0" w:color="auto"/>
                                    <w:bottom w:val="none" w:sz="0" w:space="0" w:color="auto"/>
                                    <w:right w:val="none" w:sz="0" w:space="0" w:color="auto"/>
                                  </w:divBdr>
                                  <w:divsChild>
                                    <w:div w:id="210869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CIioX13eJ5OnEfwbawjNenhhow==">CgMxLjA4AGouChRzdWdnZXN0LnJjY3gwbWw5bHh2ehIWVmljdG9yIFRydWppbGxvIChWaWNrKWouChRzdWdnZXN0LmYwaTFwZm1tN29jbxIWVmljdG9yIFRydWppbGxvIChWaWNrKXIhMTdGTkNqb0pMY0EzQzgzdTRwc2VjbGNHa1NOZDJWVE5o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770</Words>
  <Characters>4390</Characters>
  <Application>Microsoft Office Word</Application>
  <DocSecurity>0</DocSecurity>
  <Lines>36</Lines>
  <Paragraphs>10</Paragraphs>
  <ScaleCrop>false</ScaleCrop>
  <Company>Miami-Dade County</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Mesa, Ivon (CAHSD)</dc:creator>
  <cp:lastModifiedBy>Mesa, Ivon (MDCR)</cp:lastModifiedBy>
  <cp:revision>16</cp:revision>
  <dcterms:created xsi:type="dcterms:W3CDTF">2025-03-27T18:57:00Z</dcterms:created>
  <dcterms:modified xsi:type="dcterms:W3CDTF">2025-04-18T18:17:00Z</dcterms:modified>
</cp:coreProperties>
</file>